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E" w:rsidRPr="00A0628E" w:rsidRDefault="00A0628E" w:rsidP="00A0628E">
      <w:pPr>
        <w:spacing w:after="120" w:line="240" w:lineRule="auto"/>
        <w:jc w:val="center"/>
        <w:rPr>
          <w:rFonts w:ascii="Times New Roman" w:eastAsia="Times New Roman" w:hAnsi="Times New Roman" w:cs="Times New Roman"/>
          <w:color w:val="252525"/>
          <w:sz w:val="28"/>
          <w:szCs w:val="28"/>
        </w:rPr>
      </w:pPr>
      <w:r w:rsidRPr="00A0628E">
        <w:rPr>
          <w:rFonts w:ascii="Times New Roman" w:eastAsia="Times New Roman" w:hAnsi="Times New Roman" w:cs="Times New Roman"/>
          <w:b/>
          <w:bCs/>
          <w:color w:val="252525"/>
          <w:sz w:val="28"/>
          <w:szCs w:val="28"/>
        </w:rPr>
        <w:t>Người lao động mắc ung thư được lãnh BHXH 1 lần ngay sau khi nghỉ việc</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Từ ngày 15/02/2023, Thông tư 18/2022 của Bộ Y tế có hiệu lực sẽ sửa quy định về các trường hợp mắc bệnh được hưởng Bảo hiểm xã hội (BHXH) 1 lần trong Thông tư 56/2017/TT-BYT.</w:t>
      </w:r>
      <w:bookmarkStart w:id="0" w:name="_GoBack"/>
      <w:bookmarkEnd w:id="0"/>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Theo quy định mới, người lao động gặp vấn đề về sức khỏe sẽ được lãnh BHXH nếu thuộc một trong các trường hợp sau:</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 Người đang bị mắc một trong những bệnh nguy hiểm đến tính mạng như ung thư, bại liệt, xơ gan cổ chướng, phong, lao nặng, nhiễm HIV đã chuyển sang giai đoạn AIDS. Trước đó, Thông tư 56/2017/TT-BYT yêu cầu người lao động đang bị mắc ung thư, bại liệt, xơ gan cổ chướng, phong, lao nặng… phải đồng thời đáp ứng thêm điều kiện là không tự sinh hoạt cá nhân hàng ngày mà cần có người theo dõi, trợ giúp, chăm sóc hoàn toàn thì mới được giải quyết hưởng BHXH 1 lần ngay sau khi nghỉ việc.</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 Người mắc các bệnh, tật có mức suy giảm lao động từ 81% trở lên và không tự kiểm soát hoặc không tự thực hiện được các hoạt động sinh hoạt cá nhân hằng ngày mà cần có người theo dõi, trợ giúp, chăm sóc hoàn toàn.</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Như vậy, người lao động nếu không may mắc ung thư có thể lãnh BHXH 1 lần ngay sau khi nghỉ việc mà không chờ 01 năm như quy định trước đây.</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b/>
          <w:bCs/>
          <w:color w:val="252525"/>
          <w:sz w:val="28"/>
          <w:szCs w:val="28"/>
        </w:rPr>
        <w:t>Giám định lại sức khỏe do tai nạn lao động không cần chờ 2 năm</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Đây cũng là một trong những chính sách mới về bảo hiểm có hiệu lực từ tháng 2/2023 được đề cập tại Thông tư 18/2022 của Bộ Y tế.</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Theo Khoản 8 Điều 1 Thông tư 18, người lao động bị tai nạn lao động, bệnh nghề nghiệp đã thực hiện giám định sức khỏe để hưởng chế độ tai nạn lao động, bệnh nghề nghiệp hoàn toàn có thể chủ động đi khám giám định lại mức suy giảm khả năng lao động nếu có nhu cầu.</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Trước đó, nếu muốn giám định lại tai nạn lao động, bệnh nghề nghiệp, người lao động phải chờ ít nhất 2 năm (đủ 24 tháng) tính từ ngày người lao động được Hội đồng Giám định y khoa kết luận tỷ lệ suy giảm khả năng lao động do tai nạn lao động, bệnh nghề nghiệp gần nhất trước đó.</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Ngoài ra, người lao động còn được quỹ bảo hiểm tai nạn lao động, bệnh nghề trả phí khám giám định lại nếu kết quả khám giám định xác định người lao động đủ điều kiện để điều chỉnh tăng mức hưởng trợ cấp tai nạn lao động, bệnh nghề nghiệp.</w:t>
      </w:r>
    </w:p>
    <w:p w:rsidR="00A0628E" w:rsidRPr="00A0628E" w:rsidRDefault="00A0628E" w:rsidP="00A0628E">
      <w:pPr>
        <w:spacing w:after="120" w:line="240" w:lineRule="auto"/>
        <w:ind w:firstLine="720"/>
        <w:jc w:val="both"/>
        <w:rPr>
          <w:rFonts w:ascii="Times New Roman" w:eastAsia="Times New Roman" w:hAnsi="Times New Roman" w:cs="Times New Roman"/>
          <w:color w:val="252525"/>
          <w:sz w:val="28"/>
          <w:szCs w:val="28"/>
        </w:rPr>
      </w:pPr>
      <w:r w:rsidRPr="00A0628E">
        <w:rPr>
          <w:rFonts w:ascii="Times New Roman" w:eastAsia="Times New Roman" w:hAnsi="Times New Roman" w:cs="Times New Roman"/>
          <w:color w:val="252525"/>
          <w:sz w:val="28"/>
          <w:szCs w:val="28"/>
        </w:rPr>
        <w:t>Trường hợp kết quả giám định lại không đủ để được điều chỉnh tăng mức trợ cấp, người lao động chủ động đề nghị khám giám định lại sẽ phải tự chịu chi phí khám giám định.</w:t>
      </w:r>
    </w:p>
    <w:p w:rsidR="008B3F44" w:rsidRPr="00A0628E" w:rsidRDefault="008B3F44" w:rsidP="00A0628E">
      <w:pPr>
        <w:spacing w:after="120" w:line="240" w:lineRule="auto"/>
        <w:ind w:firstLine="720"/>
        <w:rPr>
          <w:rFonts w:ascii="Times New Roman" w:hAnsi="Times New Roman" w:cs="Times New Roman"/>
          <w:sz w:val="28"/>
          <w:szCs w:val="28"/>
        </w:rPr>
      </w:pPr>
    </w:p>
    <w:sectPr w:rsidR="008B3F44" w:rsidRPr="00A0628E" w:rsidSect="00A0628E">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28E"/>
    <w:rsid w:val="008B3F44"/>
    <w:rsid w:val="00A06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461751">
      <w:bodyDiv w:val="1"/>
      <w:marLeft w:val="0"/>
      <w:marRight w:val="0"/>
      <w:marTop w:val="0"/>
      <w:marBottom w:val="0"/>
      <w:divBdr>
        <w:top w:val="none" w:sz="0" w:space="0" w:color="auto"/>
        <w:left w:val="none" w:sz="0" w:space="0" w:color="auto"/>
        <w:bottom w:val="none" w:sz="0" w:space="0" w:color="auto"/>
        <w:right w:val="none" w:sz="0" w:space="0" w:color="auto"/>
      </w:divBdr>
      <w:divsChild>
        <w:div w:id="69161239">
          <w:marLeft w:val="0"/>
          <w:marRight w:val="0"/>
          <w:marTop w:val="0"/>
          <w:marBottom w:val="0"/>
          <w:divBdr>
            <w:top w:val="none" w:sz="0" w:space="0" w:color="auto"/>
            <w:left w:val="none" w:sz="0" w:space="0" w:color="auto"/>
            <w:bottom w:val="none" w:sz="0" w:space="0" w:color="auto"/>
            <w:right w:val="none" w:sz="0" w:space="0" w:color="auto"/>
          </w:divBdr>
          <w:divsChild>
            <w:div w:id="917058032">
              <w:marLeft w:val="0"/>
              <w:marRight w:val="0"/>
              <w:marTop w:val="0"/>
              <w:marBottom w:val="0"/>
              <w:divBdr>
                <w:top w:val="none" w:sz="0" w:space="0" w:color="auto"/>
                <w:left w:val="none" w:sz="0" w:space="0" w:color="auto"/>
                <w:bottom w:val="none" w:sz="0" w:space="0" w:color="auto"/>
                <w:right w:val="none" w:sz="0" w:space="0" w:color="auto"/>
              </w:divBdr>
            </w:div>
            <w:div w:id="1072964083">
              <w:marLeft w:val="0"/>
              <w:marRight w:val="0"/>
              <w:marTop w:val="0"/>
              <w:marBottom w:val="0"/>
              <w:divBdr>
                <w:top w:val="none" w:sz="0" w:space="0" w:color="auto"/>
                <w:left w:val="none" w:sz="0" w:space="0" w:color="auto"/>
                <w:bottom w:val="none" w:sz="0" w:space="0" w:color="auto"/>
                <w:right w:val="none" w:sz="0" w:space="0" w:color="auto"/>
              </w:divBdr>
              <w:divsChild>
                <w:div w:id="16688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 Viet Hue</dc:creator>
  <cp:lastModifiedBy>Sao Viet Hue</cp:lastModifiedBy>
  <cp:revision>1</cp:revision>
  <dcterms:created xsi:type="dcterms:W3CDTF">2023-01-30T01:50:00Z</dcterms:created>
  <dcterms:modified xsi:type="dcterms:W3CDTF">2023-01-30T01:54:00Z</dcterms:modified>
</cp:coreProperties>
</file>